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E937E" w14:textId="77777777" w:rsidR="00A4346D" w:rsidRDefault="00A4346D" w:rsidP="00E768C3">
      <w:pPr>
        <w:ind w:left="720" w:hanging="720"/>
        <w:jc w:val="both"/>
        <w:rPr>
          <w:sz w:val="24"/>
          <w:szCs w:val="24"/>
        </w:rPr>
      </w:pPr>
    </w:p>
    <w:p w14:paraId="4F1CEDF0" w14:textId="77777777" w:rsidR="0084013F" w:rsidRDefault="00E768C3" w:rsidP="008401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PRE-PROCEDURE INSTRUCTIONS FOR DIABETIC PATIENTS</w:t>
      </w:r>
    </w:p>
    <w:p w14:paraId="23E0EDA0" w14:textId="77777777" w:rsidR="0084013F" w:rsidRDefault="0084013F" w:rsidP="0084013F">
      <w:pPr>
        <w:jc w:val="center"/>
        <w:rPr>
          <w:b/>
          <w:sz w:val="24"/>
          <w:szCs w:val="24"/>
        </w:rPr>
      </w:pPr>
    </w:p>
    <w:p w14:paraId="0708DA03" w14:textId="77777777" w:rsidR="0084013F" w:rsidRDefault="0084013F" w:rsidP="0084013F">
      <w:pPr>
        <w:rPr>
          <w:b/>
          <w:sz w:val="24"/>
          <w:szCs w:val="24"/>
        </w:rPr>
      </w:pPr>
      <w:r>
        <w:rPr>
          <w:b/>
          <w:sz w:val="24"/>
          <w:szCs w:val="24"/>
        </w:rPr>
        <w:t>Patients not on Insulin:</w:t>
      </w:r>
    </w:p>
    <w:p w14:paraId="2B604CFF" w14:textId="5F05BFE3" w:rsidR="0084013F" w:rsidRPr="00773CA6" w:rsidRDefault="00773CA6" w:rsidP="00773CA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013F" w:rsidRPr="00773CA6">
        <w:rPr>
          <w:sz w:val="24"/>
          <w:szCs w:val="24"/>
        </w:rPr>
        <w:t>DO NOT take o</w:t>
      </w:r>
      <w:r w:rsidR="00257C4A" w:rsidRPr="00773CA6">
        <w:rPr>
          <w:sz w:val="24"/>
          <w:szCs w:val="24"/>
        </w:rPr>
        <w:t>ral medications prescribed for d</w:t>
      </w:r>
      <w:r w:rsidR="0084013F" w:rsidRPr="00773CA6">
        <w:rPr>
          <w:sz w:val="24"/>
          <w:szCs w:val="24"/>
        </w:rPr>
        <w:t>iabetes on the morning or the procedure.</w:t>
      </w:r>
    </w:p>
    <w:p w14:paraId="28769A58" w14:textId="77777777" w:rsidR="0084013F" w:rsidRPr="005B21E1" w:rsidRDefault="0084013F" w:rsidP="00773CA6">
      <w:pPr>
        <w:pStyle w:val="ListParagraph"/>
        <w:ind w:left="360"/>
        <w:jc w:val="both"/>
      </w:pPr>
    </w:p>
    <w:p w14:paraId="690BF549" w14:textId="1277FBDC" w:rsidR="0084013F" w:rsidRDefault="0084013F" w:rsidP="0084013F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Patients on Insulin</w:t>
      </w:r>
      <w:r w:rsidR="00635603">
        <w:rPr>
          <w:b/>
          <w:sz w:val="24"/>
          <w:szCs w:val="24"/>
        </w:rPr>
        <w:t xml:space="preserve"> (Bring your medications/supplies the day of your procedure)</w:t>
      </w:r>
      <w:r>
        <w:rPr>
          <w:b/>
          <w:sz w:val="24"/>
          <w:szCs w:val="24"/>
        </w:rPr>
        <w:t>:</w:t>
      </w:r>
    </w:p>
    <w:p w14:paraId="19A818EB" w14:textId="77777777" w:rsidR="0084013F" w:rsidRDefault="0084013F" w:rsidP="0084013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Short-Acting Insulin (Regular, </w:t>
      </w:r>
      <w:r w:rsidR="00324323">
        <w:rPr>
          <w:sz w:val="24"/>
          <w:szCs w:val="24"/>
        </w:rPr>
        <w:t>Humalog</w:t>
      </w:r>
      <w:r>
        <w:rPr>
          <w:sz w:val="24"/>
          <w:szCs w:val="24"/>
        </w:rPr>
        <w:t xml:space="preserve">, </w:t>
      </w:r>
      <w:r w:rsidR="00324323">
        <w:rPr>
          <w:sz w:val="24"/>
          <w:szCs w:val="24"/>
        </w:rPr>
        <w:t>Novo Log</w:t>
      </w:r>
      <w:r>
        <w:rPr>
          <w:sz w:val="24"/>
          <w:szCs w:val="24"/>
        </w:rPr>
        <w:t>)</w:t>
      </w:r>
    </w:p>
    <w:p w14:paraId="60D09D00" w14:textId="77777777" w:rsidR="0084013F" w:rsidRDefault="0084013F" w:rsidP="008401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normal dose at bedtime.</w:t>
      </w:r>
    </w:p>
    <w:p w14:paraId="3E23FA97" w14:textId="23861702" w:rsidR="0084013F" w:rsidRDefault="0084013F" w:rsidP="008401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276B">
        <w:rPr>
          <w:b/>
          <w:sz w:val="24"/>
          <w:szCs w:val="24"/>
        </w:rPr>
        <w:t>DO NOT</w:t>
      </w:r>
      <w:r>
        <w:rPr>
          <w:sz w:val="24"/>
          <w:szCs w:val="24"/>
        </w:rPr>
        <w:t xml:space="preserve"> take any regular insulin on the morning of the</w:t>
      </w:r>
      <w:r w:rsidR="00DD339E">
        <w:rPr>
          <w:sz w:val="24"/>
          <w:szCs w:val="24"/>
        </w:rPr>
        <w:t xml:space="preserve"> procedure unless blood sugar is</w:t>
      </w:r>
      <w:r>
        <w:rPr>
          <w:sz w:val="24"/>
          <w:szCs w:val="24"/>
        </w:rPr>
        <w:t xml:space="preserve"> </w:t>
      </w:r>
      <w:r w:rsidR="00DD339E">
        <w:rPr>
          <w:sz w:val="24"/>
          <w:szCs w:val="24"/>
        </w:rPr>
        <w:t xml:space="preserve">more than </w:t>
      </w:r>
      <w:r>
        <w:rPr>
          <w:sz w:val="24"/>
          <w:szCs w:val="24"/>
        </w:rPr>
        <w:t xml:space="preserve">250, then take </w:t>
      </w:r>
      <w:r w:rsidR="00182D81">
        <w:rPr>
          <w:sz w:val="24"/>
          <w:szCs w:val="24"/>
        </w:rPr>
        <w:t>½ the</w:t>
      </w:r>
      <w:r>
        <w:rPr>
          <w:sz w:val="24"/>
          <w:szCs w:val="24"/>
        </w:rPr>
        <w:t xml:space="preserve"> dose.</w:t>
      </w:r>
    </w:p>
    <w:p w14:paraId="05515AC9" w14:textId="77777777" w:rsidR="0084013F" w:rsidRDefault="0084013F" w:rsidP="0084013F">
      <w:pPr>
        <w:rPr>
          <w:sz w:val="24"/>
          <w:szCs w:val="24"/>
        </w:rPr>
      </w:pPr>
    </w:p>
    <w:p w14:paraId="1D148206" w14:textId="77777777" w:rsidR="0084013F" w:rsidRDefault="0084013F" w:rsidP="0084013F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Long-Acting/Combination Insulin (Lantus, NPH, Ultra-</w:t>
      </w:r>
      <w:proofErr w:type="spellStart"/>
      <w:r>
        <w:rPr>
          <w:sz w:val="24"/>
          <w:szCs w:val="24"/>
        </w:rPr>
        <w:t>lente</w:t>
      </w:r>
      <w:proofErr w:type="spellEnd"/>
      <w:r>
        <w:rPr>
          <w:sz w:val="24"/>
          <w:szCs w:val="24"/>
        </w:rPr>
        <w:t>, 70/30)</w:t>
      </w:r>
    </w:p>
    <w:p w14:paraId="36CCF214" w14:textId="77777777" w:rsidR="0084013F" w:rsidRDefault="0084013F" w:rsidP="008401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Take ½ the dose at bedtime the night before your procedure.</w:t>
      </w:r>
    </w:p>
    <w:p w14:paraId="6F6FB132" w14:textId="77777777" w:rsidR="0084013F" w:rsidRDefault="0084013F" w:rsidP="008401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276B">
        <w:rPr>
          <w:b/>
          <w:sz w:val="24"/>
          <w:szCs w:val="24"/>
        </w:rPr>
        <w:t>DO NOT</w:t>
      </w:r>
      <w:r>
        <w:rPr>
          <w:sz w:val="24"/>
          <w:szCs w:val="24"/>
        </w:rPr>
        <w:t xml:space="preserve"> take any long-acting Insulin the morning of your procedure.</w:t>
      </w:r>
    </w:p>
    <w:p w14:paraId="2AEDB364" w14:textId="77777777" w:rsidR="0084013F" w:rsidRDefault="0084013F" w:rsidP="0084013F">
      <w:pPr>
        <w:rPr>
          <w:sz w:val="24"/>
          <w:szCs w:val="24"/>
        </w:rPr>
      </w:pPr>
    </w:p>
    <w:p w14:paraId="7C07D047" w14:textId="77777777" w:rsidR="0084013F" w:rsidRDefault="0084013F" w:rsidP="0084013F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Insulin Pump</w:t>
      </w:r>
    </w:p>
    <w:p w14:paraId="52CE2289" w14:textId="6B92A5F8" w:rsidR="0084013F" w:rsidRPr="001D35A3" w:rsidRDefault="001D35A3" w:rsidP="007767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D35A3">
        <w:rPr>
          <w:sz w:val="24"/>
          <w:szCs w:val="24"/>
        </w:rPr>
        <w:t>Speak to your primary care provider (PCP) or endocrinologist, and b</w:t>
      </w:r>
      <w:r w:rsidR="00A8276B" w:rsidRPr="001D35A3">
        <w:rPr>
          <w:sz w:val="24"/>
          <w:szCs w:val="24"/>
        </w:rPr>
        <w:t>ring extra supplies with you.</w:t>
      </w:r>
    </w:p>
    <w:p w14:paraId="490FCD97" w14:textId="563B0067" w:rsidR="00A8276B" w:rsidRDefault="00A8276B" w:rsidP="008401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Leave pump running and check your blood </w:t>
      </w:r>
      <w:r w:rsidR="00467ABD">
        <w:rPr>
          <w:sz w:val="24"/>
          <w:szCs w:val="24"/>
        </w:rPr>
        <w:t xml:space="preserve">glucose </w:t>
      </w:r>
      <w:r>
        <w:rPr>
          <w:sz w:val="24"/>
          <w:szCs w:val="24"/>
        </w:rPr>
        <w:t xml:space="preserve">4 hours </w:t>
      </w:r>
      <w:r w:rsidR="00467ABD">
        <w:rPr>
          <w:sz w:val="24"/>
          <w:szCs w:val="24"/>
        </w:rPr>
        <w:t>prior to procedure time</w:t>
      </w:r>
      <w:r>
        <w:rPr>
          <w:sz w:val="24"/>
          <w:szCs w:val="24"/>
        </w:rPr>
        <w:t>.  If your levels drop below 80, discontinue infusion.  Otherwise</w:t>
      </w:r>
      <w:r w:rsidR="00467ABD">
        <w:rPr>
          <w:sz w:val="24"/>
          <w:szCs w:val="24"/>
        </w:rPr>
        <w:t>,</w:t>
      </w:r>
      <w:r>
        <w:rPr>
          <w:sz w:val="24"/>
          <w:szCs w:val="24"/>
        </w:rPr>
        <w:t xml:space="preserve"> continue your pump but inform the pre</w:t>
      </w:r>
      <w:r w:rsidR="00467ABD">
        <w:rPr>
          <w:sz w:val="24"/>
          <w:szCs w:val="24"/>
        </w:rPr>
        <w:t>-</w:t>
      </w:r>
      <w:r>
        <w:rPr>
          <w:sz w:val="24"/>
          <w:szCs w:val="24"/>
        </w:rPr>
        <w:t xml:space="preserve">operative nurse </w:t>
      </w:r>
      <w:r w:rsidR="00467ABD">
        <w:rPr>
          <w:sz w:val="24"/>
          <w:szCs w:val="24"/>
        </w:rPr>
        <w:t>up</w:t>
      </w:r>
      <w:r>
        <w:rPr>
          <w:sz w:val="24"/>
          <w:szCs w:val="24"/>
        </w:rPr>
        <w:t>on arrival. You must have your blood</w:t>
      </w:r>
      <w:r w:rsidR="00467ABD">
        <w:rPr>
          <w:sz w:val="24"/>
          <w:szCs w:val="24"/>
        </w:rPr>
        <w:t xml:space="preserve"> glucose</w:t>
      </w:r>
      <w:r>
        <w:rPr>
          <w:sz w:val="24"/>
          <w:szCs w:val="24"/>
        </w:rPr>
        <w:t xml:space="preserve"> checked frequently while you are fasting.</w:t>
      </w:r>
    </w:p>
    <w:p w14:paraId="7E4F024D" w14:textId="00968BA0" w:rsidR="00A8276B" w:rsidRDefault="00A8276B" w:rsidP="008401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It is strongly recommended to have </w:t>
      </w:r>
      <w:r w:rsidR="00467ABD">
        <w:rPr>
          <w:sz w:val="24"/>
          <w:szCs w:val="24"/>
        </w:rPr>
        <w:t xml:space="preserve">your procedure scheduled </w:t>
      </w:r>
      <w:r>
        <w:rPr>
          <w:sz w:val="24"/>
          <w:szCs w:val="24"/>
        </w:rPr>
        <w:t>early in the morning</w:t>
      </w:r>
      <w:r w:rsidR="00467ABD">
        <w:rPr>
          <w:sz w:val="24"/>
          <w:szCs w:val="24"/>
        </w:rPr>
        <w:t xml:space="preserve">, and </w:t>
      </w:r>
      <w:r>
        <w:rPr>
          <w:sz w:val="24"/>
          <w:szCs w:val="24"/>
        </w:rPr>
        <w:t>not to extend fasting for longer than 6 hours.</w:t>
      </w:r>
    </w:p>
    <w:p w14:paraId="32F5057D" w14:textId="77777777" w:rsidR="00A8276B" w:rsidRDefault="00A8276B" w:rsidP="000738AE">
      <w:pPr>
        <w:jc w:val="center"/>
        <w:rPr>
          <w:sz w:val="24"/>
          <w:szCs w:val="24"/>
        </w:rPr>
      </w:pPr>
    </w:p>
    <w:p w14:paraId="601CEDE9" w14:textId="77777777" w:rsidR="000770B7" w:rsidRDefault="000770B7" w:rsidP="00A8276B">
      <w:pPr>
        <w:jc w:val="center"/>
        <w:rPr>
          <w:sz w:val="24"/>
          <w:szCs w:val="24"/>
        </w:rPr>
      </w:pPr>
    </w:p>
    <w:p w14:paraId="50DFFFCD" w14:textId="77777777" w:rsidR="00A8276B" w:rsidRPr="006746D5" w:rsidRDefault="00E768C3" w:rsidP="00A8276B">
      <w:pPr>
        <w:jc w:val="center"/>
        <w:rPr>
          <w:b/>
          <w:sz w:val="24"/>
          <w:szCs w:val="24"/>
        </w:rPr>
      </w:pPr>
      <w:r w:rsidRPr="006746D5">
        <w:rPr>
          <w:b/>
          <w:sz w:val="24"/>
          <w:szCs w:val="24"/>
        </w:rPr>
        <w:t xml:space="preserve">GENERAL RECOMMENDATIONS </w:t>
      </w:r>
    </w:p>
    <w:p w14:paraId="3C65347D" w14:textId="77777777" w:rsidR="00A8276B" w:rsidRDefault="00A8276B" w:rsidP="00A8276B">
      <w:pPr>
        <w:jc w:val="center"/>
        <w:rPr>
          <w:b/>
          <w:sz w:val="24"/>
          <w:szCs w:val="24"/>
        </w:rPr>
      </w:pPr>
    </w:p>
    <w:p w14:paraId="77A3A5E5" w14:textId="1F8EB14D" w:rsidR="00892A33" w:rsidRDefault="00A8276B" w:rsidP="00892A33">
      <w:pPr>
        <w:rPr>
          <w:sz w:val="24"/>
          <w:szCs w:val="24"/>
        </w:rPr>
      </w:pPr>
      <w:r>
        <w:rPr>
          <w:sz w:val="24"/>
          <w:szCs w:val="24"/>
        </w:rPr>
        <w:t xml:space="preserve">It is suggested that all diabetics attempt to have procedures performed </w:t>
      </w:r>
      <w:r w:rsidR="00892A33">
        <w:rPr>
          <w:sz w:val="24"/>
          <w:szCs w:val="24"/>
        </w:rPr>
        <w:t xml:space="preserve">early </w:t>
      </w:r>
      <w:r>
        <w:rPr>
          <w:sz w:val="24"/>
          <w:szCs w:val="24"/>
        </w:rPr>
        <w:t>in the morning to lessen the possibility of afternoon hypoglycemia.</w:t>
      </w:r>
      <w:r w:rsidR="00892A33">
        <w:rPr>
          <w:sz w:val="24"/>
          <w:szCs w:val="24"/>
        </w:rPr>
        <w:t xml:space="preserve"> Inform the nurse that you are diabetic, so they can monitor you closely.</w:t>
      </w:r>
    </w:p>
    <w:p w14:paraId="119B7129" w14:textId="0BE37370" w:rsidR="00A8276B" w:rsidRDefault="00A8276B" w:rsidP="00A8276B">
      <w:pPr>
        <w:rPr>
          <w:sz w:val="24"/>
          <w:szCs w:val="24"/>
        </w:rPr>
      </w:pPr>
    </w:p>
    <w:p w14:paraId="227653EF" w14:textId="664BFADA" w:rsidR="00A8276B" w:rsidRDefault="00811A56" w:rsidP="00A8276B">
      <w:pPr>
        <w:rPr>
          <w:sz w:val="24"/>
          <w:szCs w:val="24"/>
        </w:rPr>
      </w:pPr>
      <w:r>
        <w:rPr>
          <w:sz w:val="24"/>
          <w:szCs w:val="24"/>
        </w:rPr>
        <w:t xml:space="preserve">Prior to leaving your house to drive to the surgery center, check your </w:t>
      </w:r>
      <w:r w:rsidR="00A8276B">
        <w:rPr>
          <w:sz w:val="24"/>
          <w:szCs w:val="24"/>
        </w:rPr>
        <w:t xml:space="preserve">blood </w:t>
      </w:r>
      <w:r w:rsidR="00892A33">
        <w:rPr>
          <w:sz w:val="24"/>
          <w:szCs w:val="24"/>
        </w:rPr>
        <w:t>glucose level. I</w:t>
      </w:r>
      <w:r>
        <w:rPr>
          <w:sz w:val="24"/>
          <w:szCs w:val="24"/>
        </w:rPr>
        <w:t>f your glucose level is low</w:t>
      </w:r>
      <w:r w:rsidR="00954553">
        <w:rPr>
          <w:sz w:val="24"/>
          <w:szCs w:val="24"/>
        </w:rPr>
        <w:t xml:space="preserve">, you may </w:t>
      </w:r>
      <w:r w:rsidR="00A8276B">
        <w:rPr>
          <w:sz w:val="24"/>
          <w:szCs w:val="24"/>
        </w:rPr>
        <w:t xml:space="preserve">drink 4oz. of a clear, sugar-containing drink.  </w:t>
      </w:r>
    </w:p>
    <w:p w14:paraId="75B1FB5B" w14:textId="77777777" w:rsidR="00A8276B" w:rsidRDefault="00A8276B" w:rsidP="00A8276B">
      <w:pPr>
        <w:rPr>
          <w:sz w:val="24"/>
          <w:szCs w:val="24"/>
        </w:rPr>
      </w:pPr>
    </w:p>
    <w:p w14:paraId="4F31F361" w14:textId="38EFA07D" w:rsidR="00A8276B" w:rsidRDefault="00A8276B" w:rsidP="00A8276B">
      <w:pPr>
        <w:rPr>
          <w:sz w:val="24"/>
          <w:szCs w:val="24"/>
        </w:rPr>
      </w:pPr>
      <w:r>
        <w:rPr>
          <w:sz w:val="24"/>
          <w:szCs w:val="24"/>
        </w:rPr>
        <w:t xml:space="preserve">If your blood </w:t>
      </w:r>
      <w:r w:rsidR="009B6C29">
        <w:rPr>
          <w:sz w:val="24"/>
          <w:szCs w:val="24"/>
        </w:rPr>
        <w:t xml:space="preserve">glucose level </w:t>
      </w:r>
      <w:r>
        <w:rPr>
          <w:sz w:val="24"/>
          <w:szCs w:val="24"/>
        </w:rPr>
        <w:t>is not usually high, but suddenly is</w:t>
      </w:r>
      <w:r w:rsidR="009B6C29">
        <w:rPr>
          <w:sz w:val="24"/>
          <w:szCs w:val="24"/>
        </w:rPr>
        <w:t xml:space="preserve">, contact your primary care provider (PCP), </w:t>
      </w:r>
      <w:r>
        <w:rPr>
          <w:sz w:val="24"/>
          <w:szCs w:val="24"/>
        </w:rPr>
        <w:t>as this may signify an infection or other illness.</w:t>
      </w:r>
    </w:p>
    <w:p w14:paraId="4A52AF79" w14:textId="77777777" w:rsidR="00A8276B" w:rsidRDefault="00A8276B" w:rsidP="00A8276B">
      <w:pPr>
        <w:rPr>
          <w:sz w:val="24"/>
          <w:szCs w:val="24"/>
        </w:rPr>
      </w:pPr>
    </w:p>
    <w:p w14:paraId="612289A0" w14:textId="6340BFB3" w:rsidR="00A8276B" w:rsidRDefault="00A8276B" w:rsidP="00A8276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In general, if you present for an elective procedure with blood </w:t>
      </w:r>
      <w:r w:rsidR="00892A33">
        <w:rPr>
          <w:sz w:val="24"/>
          <w:szCs w:val="24"/>
        </w:rPr>
        <w:t xml:space="preserve">glucose </w:t>
      </w:r>
      <w:r>
        <w:rPr>
          <w:sz w:val="24"/>
          <w:szCs w:val="24"/>
        </w:rPr>
        <w:t>levels greater than 2</w:t>
      </w:r>
      <w:r w:rsidR="00A41D68">
        <w:rPr>
          <w:sz w:val="24"/>
          <w:szCs w:val="24"/>
        </w:rPr>
        <w:t>0</w:t>
      </w:r>
      <w:r>
        <w:rPr>
          <w:sz w:val="24"/>
          <w:szCs w:val="24"/>
        </w:rPr>
        <w:t xml:space="preserve">0, </w:t>
      </w:r>
      <w:r w:rsidR="00635603">
        <w:rPr>
          <w:sz w:val="24"/>
          <w:szCs w:val="24"/>
        </w:rPr>
        <w:t xml:space="preserve">it may be recommended that you do not receive a steroid medication. </w:t>
      </w:r>
    </w:p>
    <w:p w14:paraId="0506A2B5" w14:textId="77777777" w:rsidR="00A8276B" w:rsidRDefault="00A8276B" w:rsidP="00A8276B">
      <w:pPr>
        <w:rPr>
          <w:b/>
          <w:sz w:val="24"/>
          <w:szCs w:val="24"/>
        </w:rPr>
      </w:pPr>
    </w:p>
    <w:p w14:paraId="024FEF53" w14:textId="067B56AA" w:rsidR="00976E2A" w:rsidRPr="00976E2A" w:rsidRDefault="00A8276B" w:rsidP="003F7F35">
      <w:pPr>
        <w:rPr>
          <w:b/>
          <w:sz w:val="24"/>
          <w:szCs w:val="24"/>
        </w:rPr>
      </w:pPr>
      <w:r w:rsidRPr="00642E20">
        <w:rPr>
          <w:b/>
          <w:sz w:val="24"/>
          <w:szCs w:val="24"/>
        </w:rPr>
        <w:t>It is imperative that you carefully monitor your diabetes, as the risk for post-procedure stroke, heart attack and kidney failure are higher than non-diabetics</w:t>
      </w:r>
      <w:r w:rsidR="00642E20">
        <w:rPr>
          <w:b/>
          <w:sz w:val="24"/>
          <w:szCs w:val="24"/>
        </w:rPr>
        <w:t>.</w:t>
      </w:r>
      <w:r w:rsidR="001369D4">
        <w:rPr>
          <w:b/>
          <w:sz w:val="24"/>
          <w:szCs w:val="24"/>
        </w:rPr>
        <w:t xml:space="preserve"> It </w:t>
      </w:r>
      <w:r w:rsidR="00976E2A" w:rsidRPr="00976E2A">
        <w:rPr>
          <w:b/>
          <w:sz w:val="24"/>
          <w:szCs w:val="24"/>
        </w:rPr>
        <w:t xml:space="preserve">is </w:t>
      </w:r>
      <w:r w:rsidR="001369D4">
        <w:rPr>
          <w:b/>
          <w:sz w:val="24"/>
          <w:szCs w:val="24"/>
        </w:rPr>
        <w:t xml:space="preserve">recommended </w:t>
      </w:r>
      <w:r w:rsidR="00976E2A" w:rsidRPr="00976E2A">
        <w:rPr>
          <w:b/>
          <w:sz w:val="24"/>
          <w:szCs w:val="24"/>
        </w:rPr>
        <w:t xml:space="preserve">that you review these instructions with your </w:t>
      </w:r>
      <w:r w:rsidR="001369D4">
        <w:rPr>
          <w:b/>
          <w:sz w:val="24"/>
          <w:szCs w:val="24"/>
        </w:rPr>
        <w:t>primary care provide</w:t>
      </w:r>
      <w:r w:rsidR="003F7F35">
        <w:rPr>
          <w:b/>
          <w:sz w:val="24"/>
          <w:szCs w:val="24"/>
        </w:rPr>
        <w:t xml:space="preserve">r. </w:t>
      </w:r>
      <w:r w:rsidR="00976E2A" w:rsidRPr="00976E2A">
        <w:rPr>
          <w:b/>
          <w:sz w:val="24"/>
          <w:szCs w:val="24"/>
        </w:rPr>
        <w:t>As always, when in doubt, ASK QUESTIONS!</w:t>
      </w:r>
    </w:p>
    <w:p w14:paraId="4F9CEF96" w14:textId="77777777" w:rsidR="00A8276B" w:rsidRDefault="00A8276B" w:rsidP="000738AE">
      <w:pPr>
        <w:jc w:val="center"/>
        <w:rPr>
          <w:sz w:val="24"/>
          <w:szCs w:val="24"/>
        </w:rPr>
      </w:pPr>
    </w:p>
    <w:p w14:paraId="52A01C51" w14:textId="77777777" w:rsidR="000738AE" w:rsidRDefault="000738AE" w:rsidP="000738AE">
      <w:pPr>
        <w:jc w:val="center"/>
        <w:rPr>
          <w:sz w:val="24"/>
          <w:szCs w:val="24"/>
        </w:rPr>
      </w:pPr>
    </w:p>
    <w:p w14:paraId="636B4390" w14:textId="77777777" w:rsidR="00976E2A" w:rsidRDefault="00976E2A" w:rsidP="000738AE">
      <w:pPr>
        <w:jc w:val="center"/>
        <w:rPr>
          <w:sz w:val="24"/>
          <w:szCs w:val="24"/>
        </w:rPr>
      </w:pPr>
    </w:p>
    <w:p w14:paraId="250BD9FC" w14:textId="77777777" w:rsidR="00976E2A" w:rsidRDefault="00976E2A" w:rsidP="000738AE">
      <w:pPr>
        <w:jc w:val="center"/>
        <w:rPr>
          <w:sz w:val="24"/>
          <w:szCs w:val="24"/>
        </w:rPr>
      </w:pPr>
    </w:p>
    <w:p w14:paraId="4B9C66FA" w14:textId="7D51F7A9" w:rsidR="0022489E" w:rsidRPr="00107493" w:rsidRDefault="00107493" w:rsidP="00E374CD">
      <w:bookmarkStart w:id="0" w:name="_GoBack"/>
      <w:bookmarkEnd w:id="0"/>
      <w:r w:rsidRPr="002D1285">
        <w:rPr>
          <w:rFonts w:ascii="Arial Narrow" w:hAnsi="Arial Narrow"/>
        </w:rPr>
        <w:t xml:space="preserve"> </w:t>
      </w:r>
    </w:p>
    <w:sectPr w:rsidR="0022489E" w:rsidRPr="00107493" w:rsidSect="002A6E29">
      <w:headerReference w:type="default" r:id="rId8"/>
      <w:footerReference w:type="default" r:id="rId9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20DAC" w14:textId="77777777" w:rsidR="00534DE1" w:rsidRDefault="00534DE1" w:rsidP="000738AE">
      <w:r>
        <w:separator/>
      </w:r>
    </w:p>
  </w:endnote>
  <w:endnote w:type="continuationSeparator" w:id="0">
    <w:p w14:paraId="29F3E89E" w14:textId="77777777" w:rsidR="00534DE1" w:rsidRDefault="00534DE1" w:rsidP="0007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529AC" w14:textId="1D7AB99B" w:rsidR="00107493" w:rsidRPr="00DC1766" w:rsidRDefault="00107493" w:rsidP="00107493">
    <w:pPr>
      <w:pStyle w:val="Footer"/>
      <w:rPr>
        <w:rFonts w:ascii="Tahoma" w:hAnsi="Tahoma" w:cs="Tahoma"/>
        <w:color w:val="A6A6A6" w:themeColor="background1" w:themeShade="A6"/>
        <w:sz w:val="18"/>
        <w:szCs w:val="16"/>
      </w:rPr>
    </w:pPr>
    <w:r>
      <w:rPr>
        <w:rFonts w:ascii="Tahoma" w:hAnsi="Tahoma" w:cs="Tahoma"/>
        <w:color w:val="A6A6A6" w:themeColor="background1" w:themeShade="A6"/>
        <w:sz w:val="18"/>
        <w:szCs w:val="16"/>
      </w:rPr>
      <w:t>03/08/2017 NSS #1R</w:t>
    </w:r>
  </w:p>
  <w:p w14:paraId="1DEB4C02" w14:textId="77777777" w:rsidR="00D50F58" w:rsidRDefault="00D50F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A1A02" w14:textId="77777777" w:rsidR="00534DE1" w:rsidRDefault="00534DE1" w:rsidP="000738AE">
      <w:r>
        <w:separator/>
      </w:r>
    </w:p>
  </w:footnote>
  <w:footnote w:type="continuationSeparator" w:id="0">
    <w:p w14:paraId="7CB4D831" w14:textId="77777777" w:rsidR="00534DE1" w:rsidRDefault="00534DE1" w:rsidP="000738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60E0" w14:textId="77777777" w:rsidR="000738AE" w:rsidRDefault="00D50F58" w:rsidP="00D50F58">
    <w:pPr>
      <w:pStyle w:val="Header"/>
      <w:jc w:val="center"/>
    </w:pPr>
    <w:r>
      <w:rPr>
        <w:noProof/>
      </w:rPr>
      <w:drawing>
        <wp:inline distT="0" distB="0" distL="0" distR="0" wp14:anchorId="3051601E" wp14:editId="3CE13810">
          <wp:extent cx="5372100" cy="771525"/>
          <wp:effectExtent l="0" t="0" r="0" b="0"/>
          <wp:docPr id="1" name="Picture 1" descr="C:\Users\Coppel\AppData\Local\Microsoft\Windows\Temporary Internet Files\Content.IE5\LHZ66OCM\NevadaSurgicalSuites (OnTan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ppel\AppData\Local\Microsoft\Windows\Temporary Internet Files\Content.IE5\LHZ66OCM\NevadaSurgicalSuites (OnTans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5637"/>
    <w:multiLevelType w:val="hybridMultilevel"/>
    <w:tmpl w:val="735E6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7BE6"/>
    <w:multiLevelType w:val="hybridMultilevel"/>
    <w:tmpl w:val="3A6E1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1761AC0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884D0E"/>
    <w:multiLevelType w:val="hybridMultilevel"/>
    <w:tmpl w:val="19788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8D68B2"/>
    <w:multiLevelType w:val="hybridMultilevel"/>
    <w:tmpl w:val="6B0E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5298D"/>
    <w:multiLevelType w:val="hybridMultilevel"/>
    <w:tmpl w:val="72AE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61E35"/>
    <w:multiLevelType w:val="hybridMultilevel"/>
    <w:tmpl w:val="07CC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74265"/>
    <w:multiLevelType w:val="hybridMultilevel"/>
    <w:tmpl w:val="CE007A1E"/>
    <w:lvl w:ilvl="0" w:tplc="E0C218C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E7AAB"/>
    <w:multiLevelType w:val="hybridMultilevel"/>
    <w:tmpl w:val="7A78D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B02B4"/>
    <w:multiLevelType w:val="hybridMultilevel"/>
    <w:tmpl w:val="B0FA1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9059A4"/>
    <w:multiLevelType w:val="hybridMultilevel"/>
    <w:tmpl w:val="673E3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04477"/>
    <w:multiLevelType w:val="hybridMultilevel"/>
    <w:tmpl w:val="9C08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55B39"/>
    <w:multiLevelType w:val="hybridMultilevel"/>
    <w:tmpl w:val="C86C4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E09A3"/>
    <w:multiLevelType w:val="hybridMultilevel"/>
    <w:tmpl w:val="262EF7A8"/>
    <w:lvl w:ilvl="0" w:tplc="6F00B0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55E33"/>
    <w:multiLevelType w:val="hybridMultilevel"/>
    <w:tmpl w:val="43E2B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BF207D"/>
    <w:multiLevelType w:val="hybridMultilevel"/>
    <w:tmpl w:val="2F16D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267B65"/>
    <w:multiLevelType w:val="hybridMultilevel"/>
    <w:tmpl w:val="3FD65898"/>
    <w:lvl w:ilvl="0" w:tplc="382AF61A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EB469D8"/>
    <w:multiLevelType w:val="hybridMultilevel"/>
    <w:tmpl w:val="A092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763BA"/>
    <w:multiLevelType w:val="hybridMultilevel"/>
    <w:tmpl w:val="44561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964FC9"/>
    <w:multiLevelType w:val="hybridMultilevel"/>
    <w:tmpl w:val="20EEA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509B6"/>
    <w:multiLevelType w:val="hybridMultilevel"/>
    <w:tmpl w:val="81843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7F622E"/>
    <w:multiLevelType w:val="hybridMultilevel"/>
    <w:tmpl w:val="77707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CD13F1"/>
    <w:multiLevelType w:val="hybridMultilevel"/>
    <w:tmpl w:val="95CEA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36E0B"/>
    <w:multiLevelType w:val="hybridMultilevel"/>
    <w:tmpl w:val="B3A0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22"/>
  </w:num>
  <w:num w:numId="9">
    <w:abstractNumId w:val="3"/>
  </w:num>
  <w:num w:numId="10">
    <w:abstractNumId w:val="2"/>
  </w:num>
  <w:num w:numId="11">
    <w:abstractNumId w:val="19"/>
  </w:num>
  <w:num w:numId="12">
    <w:abstractNumId w:val="9"/>
  </w:num>
  <w:num w:numId="13">
    <w:abstractNumId w:val="5"/>
  </w:num>
  <w:num w:numId="14">
    <w:abstractNumId w:val="21"/>
  </w:num>
  <w:num w:numId="15">
    <w:abstractNumId w:val="12"/>
  </w:num>
  <w:num w:numId="16">
    <w:abstractNumId w:val="0"/>
  </w:num>
  <w:num w:numId="17">
    <w:abstractNumId w:val="1"/>
  </w:num>
  <w:num w:numId="18">
    <w:abstractNumId w:val="8"/>
  </w:num>
  <w:num w:numId="19">
    <w:abstractNumId w:val="18"/>
  </w:num>
  <w:num w:numId="20">
    <w:abstractNumId w:val="16"/>
  </w:num>
  <w:num w:numId="21">
    <w:abstractNumId w:val="13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AE"/>
    <w:rsid w:val="00005166"/>
    <w:rsid w:val="000127E0"/>
    <w:rsid w:val="00017A48"/>
    <w:rsid w:val="0002513A"/>
    <w:rsid w:val="00055EE1"/>
    <w:rsid w:val="000738AE"/>
    <w:rsid w:val="000770B7"/>
    <w:rsid w:val="00077DFD"/>
    <w:rsid w:val="000D2B99"/>
    <w:rsid w:val="00107493"/>
    <w:rsid w:val="00111D8A"/>
    <w:rsid w:val="001207FF"/>
    <w:rsid w:val="001239AD"/>
    <w:rsid w:val="00130A39"/>
    <w:rsid w:val="001369D4"/>
    <w:rsid w:val="00142029"/>
    <w:rsid w:val="00146C09"/>
    <w:rsid w:val="00160631"/>
    <w:rsid w:val="00176A91"/>
    <w:rsid w:val="00182D81"/>
    <w:rsid w:val="001C6E38"/>
    <w:rsid w:val="001D35A3"/>
    <w:rsid w:val="001F6E1F"/>
    <w:rsid w:val="00216EAB"/>
    <w:rsid w:val="0022489E"/>
    <w:rsid w:val="0023531D"/>
    <w:rsid w:val="00237856"/>
    <w:rsid w:val="00246D93"/>
    <w:rsid w:val="00257C4A"/>
    <w:rsid w:val="00284F4C"/>
    <w:rsid w:val="00292C3F"/>
    <w:rsid w:val="00293173"/>
    <w:rsid w:val="002934E5"/>
    <w:rsid w:val="002A1F55"/>
    <w:rsid w:val="002A6E29"/>
    <w:rsid w:val="002D567A"/>
    <w:rsid w:val="00303018"/>
    <w:rsid w:val="003101E3"/>
    <w:rsid w:val="003204D2"/>
    <w:rsid w:val="00324323"/>
    <w:rsid w:val="0033505E"/>
    <w:rsid w:val="00337102"/>
    <w:rsid w:val="003469E8"/>
    <w:rsid w:val="00362DC3"/>
    <w:rsid w:val="00381DAB"/>
    <w:rsid w:val="003C5FBF"/>
    <w:rsid w:val="003C7603"/>
    <w:rsid w:val="003C7B7C"/>
    <w:rsid w:val="003F7F35"/>
    <w:rsid w:val="00407491"/>
    <w:rsid w:val="00413700"/>
    <w:rsid w:val="004176A3"/>
    <w:rsid w:val="00417B6D"/>
    <w:rsid w:val="00432203"/>
    <w:rsid w:val="00434D7F"/>
    <w:rsid w:val="00443BA1"/>
    <w:rsid w:val="00447B39"/>
    <w:rsid w:val="0046042B"/>
    <w:rsid w:val="00467ABD"/>
    <w:rsid w:val="00482774"/>
    <w:rsid w:val="004B51AE"/>
    <w:rsid w:val="004C3B09"/>
    <w:rsid w:val="004D356A"/>
    <w:rsid w:val="00503EFB"/>
    <w:rsid w:val="00505EAC"/>
    <w:rsid w:val="00511426"/>
    <w:rsid w:val="005207B5"/>
    <w:rsid w:val="00534DE1"/>
    <w:rsid w:val="00561C65"/>
    <w:rsid w:val="00582ACE"/>
    <w:rsid w:val="00596C4E"/>
    <w:rsid w:val="005A00E1"/>
    <w:rsid w:val="005A4167"/>
    <w:rsid w:val="005B21E1"/>
    <w:rsid w:val="005C2C29"/>
    <w:rsid w:val="005C676F"/>
    <w:rsid w:val="005D2517"/>
    <w:rsid w:val="005F2A31"/>
    <w:rsid w:val="00610428"/>
    <w:rsid w:val="00630A22"/>
    <w:rsid w:val="00635603"/>
    <w:rsid w:val="00642E20"/>
    <w:rsid w:val="00650283"/>
    <w:rsid w:val="006746D5"/>
    <w:rsid w:val="006A6164"/>
    <w:rsid w:val="006E3171"/>
    <w:rsid w:val="006E482C"/>
    <w:rsid w:val="006E4BB3"/>
    <w:rsid w:val="00723366"/>
    <w:rsid w:val="007300AE"/>
    <w:rsid w:val="00734D65"/>
    <w:rsid w:val="00757315"/>
    <w:rsid w:val="007615E4"/>
    <w:rsid w:val="00762905"/>
    <w:rsid w:val="00773CA6"/>
    <w:rsid w:val="007A3A8B"/>
    <w:rsid w:val="007B5A36"/>
    <w:rsid w:val="00811A56"/>
    <w:rsid w:val="0084013F"/>
    <w:rsid w:val="008614D7"/>
    <w:rsid w:val="00864381"/>
    <w:rsid w:val="00892A33"/>
    <w:rsid w:val="00896D8A"/>
    <w:rsid w:val="008A2DBA"/>
    <w:rsid w:val="008B1322"/>
    <w:rsid w:val="008C5CF5"/>
    <w:rsid w:val="008D115C"/>
    <w:rsid w:val="008E24C5"/>
    <w:rsid w:val="00954553"/>
    <w:rsid w:val="00974D80"/>
    <w:rsid w:val="00976E2A"/>
    <w:rsid w:val="0098528E"/>
    <w:rsid w:val="009872B7"/>
    <w:rsid w:val="009943AC"/>
    <w:rsid w:val="009B6C29"/>
    <w:rsid w:val="009C6F6A"/>
    <w:rsid w:val="009C7737"/>
    <w:rsid w:val="009D6BA4"/>
    <w:rsid w:val="009E0D41"/>
    <w:rsid w:val="00A02C62"/>
    <w:rsid w:val="00A03804"/>
    <w:rsid w:val="00A41D68"/>
    <w:rsid w:val="00A427EB"/>
    <w:rsid w:val="00A4346D"/>
    <w:rsid w:val="00A44AC6"/>
    <w:rsid w:val="00A47CDD"/>
    <w:rsid w:val="00A509DD"/>
    <w:rsid w:val="00A66AC5"/>
    <w:rsid w:val="00A74B5E"/>
    <w:rsid w:val="00A758BD"/>
    <w:rsid w:val="00A8276B"/>
    <w:rsid w:val="00AD5752"/>
    <w:rsid w:val="00AE1182"/>
    <w:rsid w:val="00AE524C"/>
    <w:rsid w:val="00AE6D65"/>
    <w:rsid w:val="00B00CA8"/>
    <w:rsid w:val="00B03929"/>
    <w:rsid w:val="00B03A16"/>
    <w:rsid w:val="00B0746A"/>
    <w:rsid w:val="00B325D5"/>
    <w:rsid w:val="00B42604"/>
    <w:rsid w:val="00B81EEE"/>
    <w:rsid w:val="00B87A3C"/>
    <w:rsid w:val="00BB2025"/>
    <w:rsid w:val="00BB5A86"/>
    <w:rsid w:val="00BD78BC"/>
    <w:rsid w:val="00BE7919"/>
    <w:rsid w:val="00C02AEA"/>
    <w:rsid w:val="00C15445"/>
    <w:rsid w:val="00C3437B"/>
    <w:rsid w:val="00C50687"/>
    <w:rsid w:val="00C57E72"/>
    <w:rsid w:val="00C81989"/>
    <w:rsid w:val="00C94C97"/>
    <w:rsid w:val="00C97F2B"/>
    <w:rsid w:val="00CA5DC9"/>
    <w:rsid w:val="00CA5FEB"/>
    <w:rsid w:val="00CA61C9"/>
    <w:rsid w:val="00CB173C"/>
    <w:rsid w:val="00CC7144"/>
    <w:rsid w:val="00CD03D2"/>
    <w:rsid w:val="00CE4413"/>
    <w:rsid w:val="00CF385A"/>
    <w:rsid w:val="00CF4EA2"/>
    <w:rsid w:val="00D04BD1"/>
    <w:rsid w:val="00D204C4"/>
    <w:rsid w:val="00D45A98"/>
    <w:rsid w:val="00D50F58"/>
    <w:rsid w:val="00D5217F"/>
    <w:rsid w:val="00D66C34"/>
    <w:rsid w:val="00D71B8F"/>
    <w:rsid w:val="00DB0CCE"/>
    <w:rsid w:val="00DB4D0A"/>
    <w:rsid w:val="00DC1766"/>
    <w:rsid w:val="00DD339E"/>
    <w:rsid w:val="00E16ADC"/>
    <w:rsid w:val="00E24553"/>
    <w:rsid w:val="00E340FE"/>
    <w:rsid w:val="00E374CD"/>
    <w:rsid w:val="00E768C3"/>
    <w:rsid w:val="00E94C6E"/>
    <w:rsid w:val="00ED6498"/>
    <w:rsid w:val="00EE33B1"/>
    <w:rsid w:val="00F15003"/>
    <w:rsid w:val="00F20534"/>
    <w:rsid w:val="00F260CD"/>
    <w:rsid w:val="00F4011A"/>
    <w:rsid w:val="00F459B5"/>
    <w:rsid w:val="00F6485E"/>
    <w:rsid w:val="00FA2CCD"/>
    <w:rsid w:val="00FC4EF3"/>
    <w:rsid w:val="00FD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F2D77"/>
  <w15:docId w15:val="{D0117785-CDED-435E-93E2-D8CEA3D9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8AE"/>
  </w:style>
  <w:style w:type="paragraph" w:styleId="Footer">
    <w:name w:val="footer"/>
    <w:basedOn w:val="Normal"/>
    <w:link w:val="FooterChar"/>
    <w:uiPriority w:val="99"/>
    <w:unhideWhenUsed/>
    <w:rsid w:val="00073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8AE"/>
  </w:style>
  <w:style w:type="paragraph" w:styleId="BalloonText">
    <w:name w:val="Balloon Text"/>
    <w:basedOn w:val="Normal"/>
    <w:link w:val="BalloonTextChar"/>
    <w:uiPriority w:val="99"/>
    <w:semiHidden/>
    <w:unhideWhenUsed/>
    <w:rsid w:val="00073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14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3A8B"/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DC1766"/>
    <w:rPr>
      <w:sz w:val="20"/>
    </w:rPr>
  </w:style>
  <w:style w:type="paragraph" w:customStyle="1" w:styleId="Default">
    <w:name w:val="Default"/>
    <w:rsid w:val="00DC17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2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1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17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24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9C8C-3E9C-124A-82CE-1F507B10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NVCPC-11A</dc:creator>
  <cp:lastModifiedBy>Microsoft Office User</cp:lastModifiedBy>
  <cp:revision>2</cp:revision>
  <cp:lastPrinted>2016-04-19T13:45:00Z</cp:lastPrinted>
  <dcterms:created xsi:type="dcterms:W3CDTF">2017-06-29T20:37:00Z</dcterms:created>
  <dcterms:modified xsi:type="dcterms:W3CDTF">2017-06-29T20:37:00Z</dcterms:modified>
</cp:coreProperties>
</file>